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××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项目</w:t>
      </w:r>
      <w:r>
        <w:rPr>
          <w:rFonts w:hint="eastAsia" w:ascii="方正小标宋简体" w:eastAsia="方正小标宋简体"/>
          <w:sz w:val="44"/>
          <w:szCs w:val="44"/>
        </w:rPr>
        <w:t>绩效自评工作情况总结</w:t>
      </w:r>
    </w:p>
    <w:bookmarkEnd w:id="0"/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（参考格式）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一、自评工作开展情况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简要说明自评工作的基本情况，一般包括：项目支出自评数量、预算总金额、项目内容等，项目支出自评、部门整体绩效自评和部门评价工作组织实施情况。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二、自评结果概述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简要说明自评结果总体情况，包括取得的主要成效和发现的主要问题。对绩效较差、绩效目标偏离较大的项目和部门整体绩效自评结果较差的指标，总结分析相关原因，说明改进管理的具体措施。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三、下一步工作措施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default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简要说明自评工作打算、拟采取的改进措施和自评结果应用情况，一般包括：自评结果通报反馈、与预算分配挂钩、完善预算管理和专项资金管理制度等。</w:t>
      </w:r>
    </w:p>
    <w:p/>
    <w:sectPr>
      <w:pgSz w:w="11906" w:h="16838"/>
      <w:pgMar w:top="567" w:right="1800" w:bottom="56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D0A6087"/>
    <w:rsid w:val="2C847D43"/>
    <w:rsid w:val="3057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administer</dc:creator>
  <cp:lastModifiedBy>随风</cp:lastModifiedBy>
  <dcterms:modified xsi:type="dcterms:W3CDTF">2022-04-19T02:44:53Z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commondata">
    <vt:lpwstr>eyJoZGlkIjoiYmQxMDYwY2RmMzI0YzAzYTU1MzgzYTEzYzg1MTk5NWEifQ==</vt:lpwstr>
  </property>
  <property fmtid="{D5CDD505-2E9C-101B-9397-08002B2CF9AE}" pid="4" name="ICV">
    <vt:lpwstr>E76817D89E41425ABCD5DECDA90DD996</vt:lpwstr>
  </property>
</Properties>
</file>